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203E" w14:textId="464A82B5" w:rsidR="00D90FC7" w:rsidRDefault="00D90FC7" w:rsidP="000E69AF">
      <w:pPr>
        <w:jc w:val="both"/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</w:pPr>
    </w:p>
    <w:p w14:paraId="7AF8E75E" w14:textId="524EA388" w:rsidR="00D90FC7" w:rsidRDefault="00D90FC7" w:rsidP="000E69AF">
      <w:pPr>
        <w:jc w:val="both"/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58A7FE3F" wp14:editId="3B34F8D1">
            <wp:extent cx="5760720" cy="32385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758B4" w14:textId="77777777" w:rsidR="004B1013" w:rsidRDefault="004B1013" w:rsidP="000E69AF">
      <w:pPr>
        <w:jc w:val="both"/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</w:pPr>
    </w:p>
    <w:p w14:paraId="210D6BE6" w14:textId="0A054B6D" w:rsidR="00D90FC7" w:rsidRDefault="000E69AF" w:rsidP="000E69AF">
      <w:pPr>
        <w:jc w:val="both"/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L</w:t>
      </w:r>
      <w:r w:rsidR="008D1D0E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e laboratoire </w:t>
      </w:r>
      <w:proofErr w:type="spellStart"/>
      <w:r w:rsidR="008D1D0E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MATériaux</w:t>
      </w:r>
      <w:proofErr w:type="spellEnd"/>
      <w:r w:rsidR="008D1D0E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et Ingénierie Mécanique </w:t>
      </w:r>
      <w:r w:rsidR="003E7710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(MATIM) 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de l’Université de Reims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a 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organisé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la conférence IBPSA France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  <w:r w:rsidR="008D1CF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à l’IUT-RCC, site de 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Ch</w:t>
      </w:r>
      <w:r w:rsidR="008D1CF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â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lons en Champagne, les 19 et 20 mai 2022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. </w:t>
      </w:r>
      <w:r w:rsidR="003E7710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Cet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événement, sous forme hybride</w:t>
      </w:r>
      <w:r w:rsid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,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a rassemblé plus de 70 participants en présentiel et une dizaine en distanciel, doctorants et </w:t>
      </w:r>
      <w:r w:rsidR="003E7710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acteurs 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scientifiques.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Le thème majeur de la conférence </w:t>
      </w:r>
      <w:r w:rsidR="008D1CF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était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le confort </w:t>
      </w:r>
      <w:r w:rsidR="003E7710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thermique 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d’été. 27 communications orales et 15 posters ont été présentés</w:t>
      </w:r>
      <w:r w:rsidR="003E7710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. </w:t>
      </w:r>
      <w:r w:rsidR="00953B81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Ont été abordées les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  <w:r w:rsidR="00953B81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avancées actuelles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en lien avec la prédiction des consommations</w:t>
      </w:r>
      <w:r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et le traitement des données numériques, l’analyse de cycle de vie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et 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le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confort</w:t>
      </w:r>
      <w:r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estival</w:t>
      </w:r>
      <w:r w:rsidR="00224D1B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  <w:r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à différentes</w:t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échelles, du</w:t>
      </w:r>
      <w:r w:rsidR="00224D1B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bâtiment</w:t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jusqu’au quartier ainsi que les</w:t>
      </w:r>
      <w:r w:rsidR="00224D1B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transferts hygrothermiques dans les matériaux biosourcés.</w:t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</w:p>
    <w:p w14:paraId="19B4598E" w14:textId="77777777" w:rsidR="00D90FC7" w:rsidRDefault="00D90FC7" w:rsidP="000E69AF">
      <w:pPr>
        <w:jc w:val="both"/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</w:pPr>
    </w:p>
    <w:p w14:paraId="41989234" w14:textId="3385467A" w:rsidR="00D90FC7" w:rsidRDefault="00DB5D65" w:rsidP="00DB5D65">
      <w:pPr>
        <w:jc w:val="center"/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2B27368C" wp14:editId="77963A46">
            <wp:extent cx="3581400" cy="2984500"/>
            <wp:effectExtent l="0" t="0" r="0" b="635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64" b="21518"/>
                    <a:stretch/>
                  </pic:blipFill>
                  <pic:spPr bwMode="auto">
                    <a:xfrm>
                      <a:off x="0" y="0"/>
                      <a:ext cx="3584565" cy="298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D7F4E" w14:textId="243983AB" w:rsidR="00DB5D65" w:rsidRDefault="00DB5D65" w:rsidP="00DB5D65">
      <w:pPr>
        <w:jc w:val="center"/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D7CF0AA" wp14:editId="33DDA8B1">
            <wp:extent cx="4076700" cy="2130621"/>
            <wp:effectExtent l="0" t="0" r="0" b="317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7" t="25294" r="9556"/>
                    <a:stretch/>
                  </pic:blipFill>
                  <pic:spPr bwMode="auto">
                    <a:xfrm>
                      <a:off x="0" y="0"/>
                      <a:ext cx="4091293" cy="213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490EA" w14:textId="77777777" w:rsidR="00DB5D65" w:rsidRDefault="00DB5D65" w:rsidP="000E69AF">
      <w:pPr>
        <w:jc w:val="both"/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</w:pPr>
    </w:p>
    <w:p w14:paraId="762DE9FF" w14:textId="77777777" w:rsidR="00DB5D65" w:rsidRDefault="00DB5D65" w:rsidP="000E69AF">
      <w:pPr>
        <w:jc w:val="both"/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</w:pPr>
    </w:p>
    <w:p w14:paraId="6D3D4AF8" w14:textId="7D06F38B" w:rsidR="005A1BFF" w:rsidRDefault="005A1BFF" w:rsidP="000E69AF">
      <w:pPr>
        <w:jc w:val="both"/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Katharina </w:t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Brockstedt</w:t>
      </w:r>
      <w:proofErr w:type="spellEnd"/>
      <w:r w:rsidR="008D1D0E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du réseau </w:t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EnviroBat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Grand </w:t>
      </w:r>
      <w:r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Est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  <w:r w:rsidR="00953B81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a été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invitée </w:t>
      </w:r>
      <w:r w:rsidR="00953B81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à</w:t>
      </w:r>
      <w:r w:rsidR="008D1D0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  <w:r w:rsidR="006E7EC9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parl</w:t>
      </w:r>
      <w:r w:rsidR="00953B81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er</w:t>
      </w:r>
      <w:r w:rsidR="006E7EC9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  <w:r w:rsidR="00A8127E" w:rsidRPr="007C10B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du</w:t>
      </w:r>
      <w:r w:rsidR="00A8127E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confort</w:t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d’été </w:t>
      </w:r>
      <w:r w:rsidR="006E7EC9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du point de vue d</w:t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es professionnels du bâtim</w:t>
      </w:r>
      <w:r w:rsidR="006E7EC9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ent.</w:t>
      </w:r>
    </w:p>
    <w:p w14:paraId="28AD989A" w14:textId="681EAF1F" w:rsidR="005A1BFF" w:rsidRDefault="005A1BFF" w:rsidP="004B1013">
      <w:pPr>
        <w:jc w:val="center"/>
      </w:pPr>
      <w:r>
        <w:rPr>
          <w:noProof/>
        </w:rPr>
        <w:drawing>
          <wp:inline distT="0" distB="0" distL="0" distR="0" wp14:anchorId="096A68F3" wp14:editId="66A1CC12">
            <wp:extent cx="4305300" cy="32385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65"/>
                    <a:stretch/>
                  </pic:blipFill>
                  <pic:spPr bwMode="auto">
                    <a:xfrm>
                      <a:off x="0" y="0"/>
                      <a:ext cx="43053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85F75" w14:textId="77777777" w:rsidR="00D90FC7" w:rsidRDefault="00D90FC7" w:rsidP="000E69AF">
      <w:pPr>
        <w:jc w:val="both"/>
      </w:pPr>
    </w:p>
    <w:p w14:paraId="71918145" w14:textId="77777777" w:rsidR="00D90FC7" w:rsidRDefault="00D90FC7" w:rsidP="000E69AF">
      <w:pPr>
        <w:jc w:val="both"/>
      </w:pPr>
    </w:p>
    <w:p w14:paraId="1BC5C579" w14:textId="77777777" w:rsidR="00DB5D65" w:rsidRDefault="00DB5D65" w:rsidP="000E69AF">
      <w:pPr>
        <w:jc w:val="both"/>
      </w:pPr>
    </w:p>
    <w:p w14:paraId="5916EEE9" w14:textId="77777777" w:rsidR="00DB5D65" w:rsidRDefault="00DB5D65" w:rsidP="000E69AF">
      <w:pPr>
        <w:jc w:val="both"/>
      </w:pPr>
    </w:p>
    <w:p w14:paraId="087BB3DD" w14:textId="77777777" w:rsidR="00DB5D65" w:rsidRDefault="00DB5D65" w:rsidP="000E69AF">
      <w:pPr>
        <w:jc w:val="both"/>
      </w:pPr>
    </w:p>
    <w:p w14:paraId="534089CF" w14:textId="77777777" w:rsidR="00DB5D65" w:rsidRDefault="00DB5D65" w:rsidP="000E69AF">
      <w:pPr>
        <w:jc w:val="both"/>
      </w:pPr>
    </w:p>
    <w:p w14:paraId="399DA623" w14:textId="77777777" w:rsidR="00DB5D65" w:rsidRDefault="00DB5D65" w:rsidP="000E69AF">
      <w:pPr>
        <w:jc w:val="both"/>
      </w:pPr>
    </w:p>
    <w:p w14:paraId="1B2FA089" w14:textId="77777777" w:rsidR="00DB5D65" w:rsidRDefault="00DB5D65" w:rsidP="000E69AF">
      <w:pPr>
        <w:jc w:val="both"/>
      </w:pPr>
    </w:p>
    <w:p w14:paraId="48C536A9" w14:textId="77777777" w:rsidR="00DB5D65" w:rsidRDefault="00DB5D65" w:rsidP="000E69AF">
      <w:pPr>
        <w:jc w:val="both"/>
      </w:pPr>
    </w:p>
    <w:p w14:paraId="3C7E8B3F" w14:textId="0D2E6AD5" w:rsidR="0095232C" w:rsidRDefault="007C1BF1" w:rsidP="000E69AF">
      <w:pPr>
        <w:jc w:val="both"/>
      </w:pPr>
      <w:r>
        <w:t xml:space="preserve">Une table ronde sur les enjeux de la simulation pour la conception et la gestion des bâtiments en période caniculaire a permis de partager le retour d’expérience de plusieurs chercheurs. </w:t>
      </w:r>
    </w:p>
    <w:p w14:paraId="60380D43" w14:textId="1537736E" w:rsidR="0095232C" w:rsidRDefault="004B1013" w:rsidP="00D90FC7">
      <w:pPr>
        <w:jc w:val="center"/>
      </w:pPr>
      <w:r>
        <w:rPr>
          <w:noProof/>
        </w:rPr>
        <w:drawing>
          <wp:inline distT="0" distB="0" distL="0" distR="0" wp14:anchorId="73D0D527" wp14:editId="37D6F1B0">
            <wp:extent cx="3514725" cy="3514725"/>
            <wp:effectExtent l="0" t="0" r="9525" b="9525"/>
            <wp:docPr id="6" name="Image 6" descr="No alternative text description for thi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o alternative text description for this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CC8ED" w14:textId="67351FC9" w:rsidR="0095232C" w:rsidRDefault="0095232C" w:rsidP="000E69AF">
      <w:pPr>
        <w:jc w:val="both"/>
      </w:pPr>
    </w:p>
    <w:p w14:paraId="7C114D3D" w14:textId="6707B7D4" w:rsidR="0095232C" w:rsidRDefault="007C1BF1" w:rsidP="000E69AF">
      <w:pPr>
        <w:jc w:val="both"/>
      </w:pPr>
      <w:r>
        <w:t xml:space="preserve">A la fin de la conférence </w:t>
      </w:r>
      <w:r w:rsidRPr="007C10BA">
        <w:t>les prix d</w:t>
      </w:r>
      <w:r w:rsidR="00953B81" w:rsidRPr="007C10BA">
        <w:t>u</w:t>
      </w:r>
      <w:r w:rsidRPr="007C10BA">
        <w:t xml:space="preserve"> meilleur poster et </w:t>
      </w:r>
      <w:r w:rsidR="00953B81" w:rsidRPr="007C10BA">
        <w:t xml:space="preserve">de la </w:t>
      </w:r>
      <w:r w:rsidRPr="007C10BA">
        <w:t xml:space="preserve">meilleure présentation orale ont été attribués à </w:t>
      </w:r>
      <w:proofErr w:type="spellStart"/>
      <w:r w:rsidRPr="007C10BA">
        <w:t>Estefania</w:t>
      </w:r>
      <w:proofErr w:type="spellEnd"/>
      <w:r w:rsidRPr="007C10BA">
        <w:t xml:space="preserve"> Alvarez Del Castillo Cardoso de</w:t>
      </w:r>
      <w:r w:rsidR="00953B81" w:rsidRPr="007C10BA">
        <w:t xml:space="preserve"> l’INP de</w:t>
      </w:r>
      <w:r w:rsidRPr="007C10BA">
        <w:t xml:space="preserve"> Grenoble et à Adrien </w:t>
      </w:r>
      <w:proofErr w:type="spellStart"/>
      <w:r w:rsidRPr="007C10BA">
        <w:t>Toesca</w:t>
      </w:r>
      <w:proofErr w:type="spellEnd"/>
      <w:r w:rsidRPr="007C10BA">
        <w:t xml:space="preserve"> du CETHIL</w:t>
      </w:r>
      <w:r w:rsidR="00953B81" w:rsidRPr="007C10BA">
        <w:t xml:space="preserve"> de l’</w:t>
      </w:r>
      <w:r w:rsidRPr="007C10BA">
        <w:t>INSA de Lyon.</w:t>
      </w:r>
    </w:p>
    <w:p w14:paraId="73426CFF" w14:textId="712CE471" w:rsidR="00EC18BE" w:rsidRDefault="00EC18BE" w:rsidP="000E69AF">
      <w:pPr>
        <w:jc w:val="both"/>
      </w:pPr>
      <w:r>
        <w:t xml:space="preserve">Les actes de la conférence seront disponibles en ligne sur le site de la conférence </w:t>
      </w:r>
      <w:hyperlink r:id="rId9" w:history="1">
        <w:r w:rsidRPr="00916CA7">
          <w:rPr>
            <w:rStyle w:val="Lienhypertexte"/>
          </w:rPr>
          <w:t>http://conference2022.ibpsa.fr</w:t>
        </w:r>
      </w:hyperlink>
    </w:p>
    <w:p w14:paraId="161764AF" w14:textId="77777777" w:rsidR="00EC18BE" w:rsidRDefault="00EC18BE" w:rsidP="000E69AF">
      <w:pPr>
        <w:jc w:val="both"/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5232C" w14:paraId="5765D8F8" w14:textId="77777777" w:rsidTr="00DB5D65">
        <w:trPr>
          <w:jc w:val="center"/>
        </w:trPr>
        <w:tc>
          <w:tcPr>
            <w:tcW w:w="4531" w:type="dxa"/>
          </w:tcPr>
          <w:p w14:paraId="787CB965" w14:textId="1DE536B5" w:rsidR="0095232C" w:rsidRDefault="0095232C" w:rsidP="00DB5D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7076C5" wp14:editId="3A800C47">
                  <wp:extent cx="2363677" cy="264858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93" t="13234" r="32871" b="12940"/>
                          <a:stretch/>
                        </pic:blipFill>
                        <pic:spPr bwMode="auto">
                          <a:xfrm>
                            <a:off x="0" y="0"/>
                            <a:ext cx="2367977" cy="265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3E15AD0" w14:textId="1A22A8A2" w:rsidR="0095232C" w:rsidRDefault="0095232C" w:rsidP="00DB5D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AC0F71" wp14:editId="05B7B8E3">
                  <wp:extent cx="2066698" cy="2648585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87" t="11630" r="33532" b="26176"/>
                          <a:stretch/>
                        </pic:blipFill>
                        <pic:spPr bwMode="auto">
                          <a:xfrm>
                            <a:off x="0" y="0"/>
                            <a:ext cx="2069079" cy="2651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E62396" w14:textId="33749270" w:rsidR="0095232C" w:rsidRDefault="0095232C" w:rsidP="00610F9F">
      <w:pPr>
        <w:jc w:val="both"/>
      </w:pPr>
    </w:p>
    <w:sectPr w:rsidR="00952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B7"/>
    <w:rsid w:val="000E69AF"/>
    <w:rsid w:val="001B70E7"/>
    <w:rsid w:val="00224D1B"/>
    <w:rsid w:val="0033457B"/>
    <w:rsid w:val="003E7710"/>
    <w:rsid w:val="004B1013"/>
    <w:rsid w:val="005A1BFF"/>
    <w:rsid w:val="00610F9F"/>
    <w:rsid w:val="006E7EC9"/>
    <w:rsid w:val="00710950"/>
    <w:rsid w:val="007C10BA"/>
    <w:rsid w:val="007C1BF1"/>
    <w:rsid w:val="008926A9"/>
    <w:rsid w:val="008D1CFE"/>
    <w:rsid w:val="008D1D0E"/>
    <w:rsid w:val="0095232C"/>
    <w:rsid w:val="00953B81"/>
    <w:rsid w:val="00A8127E"/>
    <w:rsid w:val="00CD1DB7"/>
    <w:rsid w:val="00D90FC7"/>
    <w:rsid w:val="00DB5D65"/>
    <w:rsid w:val="00DE6D61"/>
    <w:rsid w:val="00EC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07C3"/>
  <w15:chartTrackingRefBased/>
  <w15:docId w15:val="{FDFCEA10-82FA-45D0-AB8C-7342F761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5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C18B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C1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hyperlink" Target="http://conference2022.ibps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CHADI MAALOUF</dc:creator>
  <cp:keywords/>
  <dc:description/>
  <cp:lastModifiedBy>CHADI MAALOUF</cp:lastModifiedBy>
  <cp:revision>2</cp:revision>
  <dcterms:created xsi:type="dcterms:W3CDTF">2022-05-25T10:19:00Z</dcterms:created>
  <dcterms:modified xsi:type="dcterms:W3CDTF">2022-05-25T10:19:00Z</dcterms:modified>
</cp:coreProperties>
</file>